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173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13.3  Сечения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i/>
          <w:sz w:val="20"/>
          <w:szCs w:val="20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 xml:space="preserve">Сечением 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называют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>изображение предмета, получающееся при мысленном его рассечении одной или несколькими плоскостями.</w:t>
      </w:r>
      <w:r w:rsidRPr="00B17339">
        <w:rPr>
          <w:rFonts w:ascii="TimesNewRomanPS-ItalicMT" w:eastAsia="TimesNewRomanPS-ItalicMT" w:hAnsi="Times New Roman" w:cs="TimesNewRomanPS-ItalicMT" w:hint="eastAsia"/>
          <w:i/>
          <w:iCs/>
          <w:lang w:eastAsia="ru-RU"/>
        </w:rPr>
        <w:t xml:space="preserve">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>На сечении показывают только то, что получается непосредственно в секущей плоскости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. Сечение, как и разрез, является условным изображением и обозначается так же.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несколько сечений одинаковы, то даже при разных наклонах секущих плоскостей, на чертеже изображается одно сечение и секущие плоскости обозначаются одинаково  (рисунок 83).  Разомкнутая линия обычно не касается контурных линий, а положение стрелок официально определяется величиной 2...3 мм.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95885</wp:posOffset>
            </wp:positionV>
            <wp:extent cx="4000500" cy="3385185"/>
            <wp:effectExtent l="0" t="0" r="0" b="571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38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17339" w:rsidRPr="00B17339" w:rsidRDefault="00B17339" w:rsidP="00B1733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83 - Оформление  сечений </w:t>
      </w:r>
      <w:proofErr w:type="gramStart"/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параллельных и </w:t>
      </w:r>
    </w:p>
    <w:p w:rsidR="00B17339" w:rsidRPr="00B17339" w:rsidRDefault="00B17339" w:rsidP="00B1733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расположенных  под различными углами, секущих плоскостях   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Различают: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─ 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>сечение, входящее в состав разреза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─ 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 xml:space="preserve">сечение, не входящее в состав разреза 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(рисунок 83).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Сечение, не входящее в состав разреза, может быть: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─ 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>наложенным или вынесенным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Контур вынесенного сечения обводят сплошной основной линией, наложенного – сплошной тонкой линией. Вынесенное сечение допускается располагать в любом месте поля чертежа. Оно может быть помещено на продолжении линии сечения, в стороне или в разрыве между частями одного и того же вида.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14  АКСОНОМЕТРИЧЕСКИЕ ПРОЕКЦИИ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lastRenderedPageBreak/>
        <w:t xml:space="preserve">Часто в практике проецирования наряду с изображением предмета в ортогональных проекциях возникает необходимость в наглядных изображениях.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Для построения таких изображений применяют проекции, которые называют аксонометрическими, что означает: аксон – ось, </w:t>
      </w:r>
      <w:proofErr w:type="spell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метрео</w:t>
      </w:r>
      <w:proofErr w:type="spell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– измеряю.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Аксонометрической проекцией или аксонометрией называется проекция пространственной формы и системы координат, к которой отнесена эта форма, параллельным пучком лучей на некоторую плоскость, называемую аксонометрической. Полученное на ней изображение называют аксонометрией, а проекции координатных осей – аксонометрическими осями координат.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Поскольку аксонометрическое изображение получается в результате параллельного проецирования предмета на плоскость аксонометрических проекций, прямые линии и плоские фигуры, параллельные между собой, изображаются параллельными и в аксонометрии.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Аксонометрические проекции называются прямоугольными, если направление проецирования и проецирующие прямые перпендикулярны к аксонометрической плоскости, косоугольными, если направление проецирования не перпендикулярно к плоскости аксонометрических проекций.</w:t>
      </w:r>
      <w:proofErr w:type="gramEnd"/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Отношение длины аксонометрической единицы к ее натуральной величине называется показателем или коэффициентом искажения для данной оси.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Аксонометрические проекции называются изометрическими, если коэффициенты искажения по всем осям равны; </w:t>
      </w:r>
      <w:proofErr w:type="spell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диметрическими</w:t>
      </w:r>
      <w:proofErr w:type="spell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, если коэффициенты равны по двум осям; триметрическими, если все коэффициенты искажений различны.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Для аксонометрических изображений предметов в соответствии с ГОСТ 2.317- 69 применяют следующие пять видов аксонометрических проекций: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Прямоугольные проекции: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1 -  изометрические;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2 -  </w:t>
      </w:r>
      <w:proofErr w:type="spell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диметрические</w:t>
      </w:r>
      <w:proofErr w:type="spell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Косоугольные проекции: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3 -  фронтальные </w:t>
      </w:r>
      <w:proofErr w:type="spell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диметрические</w:t>
      </w:r>
      <w:proofErr w:type="spell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4 -  фронтальные изометрические;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5 - прямоугольная изометрическая проекция.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Этот вид изометрических проекций широко распространен благодаря хорошей наглядности изображений и простоте построений. В прямоугольной изометрии аксонометрические оси ОХ, ОУ, О</w:t>
      </w: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Z</w:t>
      </w:r>
      <w:proofErr w:type="gram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расположены под углом 120° одна к другой (рисунок 84, а).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Студентам на графических работах разрешается совмещать расположение осей и штриховку (рисунок 84, б).</w:t>
      </w:r>
    </w:p>
    <w:p w:rsidR="00C530AF" w:rsidRPr="00B17339" w:rsidRDefault="00B17339" w:rsidP="00C530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Коэффициент искажения по всем осям  равен </w:t>
      </w: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0,82</w:t>
      </w:r>
      <w:proofErr w:type="gram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 н</w:t>
      </w:r>
      <w:r w:rsidR="00C530AF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о условно принимается  равным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4FCA362A" wp14:editId="1B8CB709">
            <wp:simplePos x="0" y="0"/>
            <wp:positionH relativeFrom="column">
              <wp:posOffset>281940</wp:posOffset>
            </wp:positionH>
            <wp:positionV relativeFrom="paragraph">
              <wp:posOffset>59690</wp:posOffset>
            </wp:positionV>
            <wp:extent cx="5324475" cy="2457450"/>
            <wp:effectExtent l="0" t="0" r="9525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2457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Pr="00B17339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Рисунок 84  - Прямоугольная изометрия:  а) расположение осей;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б) расположение штриховки  на плоскостях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b/>
          <w:sz w:val="28"/>
          <w:szCs w:val="28"/>
          <w:lang w:eastAsia="ru-RU"/>
        </w:rPr>
        <w:t>14.1   Выполнение изометрической проекции окружностей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sz w:val="24"/>
          <w:szCs w:val="24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425BEB34" wp14:editId="5B5B11E4">
            <wp:simplePos x="0" y="0"/>
            <wp:positionH relativeFrom="column">
              <wp:posOffset>1736090</wp:posOffset>
            </wp:positionH>
            <wp:positionV relativeFrom="paragraph">
              <wp:posOffset>1578610</wp:posOffset>
            </wp:positionV>
            <wp:extent cx="2748280" cy="188658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28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Окружности в прямоугольной аксонометрической проекции изображают в виде эллипсов. Для этого достаточно знать направление и размер их большой и малой осей. На рисунке 85 показано расположение большой и малой осей эллипсов для изометрической проекции окружностей, расположенных в плоскостях, параллельных горизонтальной, фронтальной и профильной плоскостям проекций. Размер для больших осей эллипсов составляет 1,22 диаметра изображаемой окружности, для малых ––0,71 диаметра изображаемой окружности.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Рисунок 85  -  Изображение окружностей в изометрических плоскостях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Для упрощения вычерчивания эллипсы заменяют овалами. Вычерчивание овала, изображающего в изометрии окружность, перпендикулярную оси Z, представлено на рисунке 86: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lastRenderedPageBreak/>
        <w:t>- вычерчивают ромб, в который должен вписываться овал, изображающий окружность в изометрии. Для этого от точки</w:t>
      </w: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 О</w:t>
      </w:r>
      <w:proofErr w:type="gram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на осях  Х и  У откладывают в четырех   направлениях  отрезки,  равные  радиусу  изображаемой окружности (рисунок 86, а). Через полученные точки  проводят прямые, параллельные осям  Х и У. Эти прямые образуют ромб, стороны которого равны диаметру изображаемой окружности;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- из вершин тупых углов (точки</w:t>
      </w: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и В) описывают дуги радиусом  R, равным длине прямых;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- проводят   прямые.   Точки   пересечения   прямых  с   горизонтальной  диагональю ромба являются центрами малых дуг, сопрягающих большие  дуги (рисунок 86, б);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-  описывают малые дуги радиусом  R1, равным отрезку.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455295</wp:posOffset>
            </wp:positionH>
            <wp:positionV relativeFrom="paragraph">
              <wp:posOffset>20320</wp:posOffset>
            </wp:positionV>
            <wp:extent cx="5412740" cy="223266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74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Рисунок 86 -  Порядок вычерчивания овала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32"/>
          <w:szCs w:val="32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b/>
          <w:sz w:val="28"/>
          <w:szCs w:val="28"/>
          <w:lang w:eastAsia="ru-RU"/>
        </w:rPr>
        <w:t>14.2  Построение прямоугольной изометрии  детали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i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Для   построения   аксонометрического изображения  необходимо  иметь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чертеж (рисунок 87). По форме деталь можно расчленить на две основные части – основание и стойку.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Построим в аксонометрии эти части, имеющие в обобщенном виде форму параллелепипедов (рисунок 88,  а).</w:t>
      </w:r>
    </w:p>
    <w:p w:rsid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Пересечением осей отметим на верхней плоскости основания и передней плоскости центры отверстий. Построим овалы и  части овалов, заменяющих эллипсы (рисунок 88,  б).</w:t>
      </w:r>
    </w:p>
    <w:p w:rsidR="00C530AF" w:rsidRPr="00B17339" w:rsidRDefault="00C530AF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Вырез четверти выполняется в прямоугольной изометрии для наглядности (рисунок  88,  в). </w:t>
      </w:r>
      <w:r w:rsidRPr="00B17339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</w:t>
      </w:r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Линии штриховки сечения наносят параллельно одной из диагоналей проекций квадратов, лежащих в соответствующих координатных плоскостях, стороны которых параллельны аксонометрическим осям.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Pr="00B17339" w:rsidRDefault="00C530AF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C530AF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 wp14:anchorId="7DF2C2EB" wp14:editId="652CA881">
            <wp:simplePos x="0" y="0"/>
            <wp:positionH relativeFrom="column">
              <wp:posOffset>1758315</wp:posOffset>
            </wp:positionH>
            <wp:positionV relativeFrom="paragraph">
              <wp:posOffset>59055</wp:posOffset>
            </wp:positionV>
            <wp:extent cx="2806065" cy="339090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06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C530AF" w:rsidRPr="00B17339" w:rsidRDefault="00C530AF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Рисунок 87 -  Исходный чертеж для выполнения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аксонометрической изометрии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3070860</wp:posOffset>
            </wp:positionH>
            <wp:positionV relativeFrom="paragraph">
              <wp:posOffset>87630</wp:posOffset>
            </wp:positionV>
            <wp:extent cx="2543810" cy="1737360"/>
            <wp:effectExtent l="0" t="0" r="889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173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544195</wp:posOffset>
            </wp:positionH>
            <wp:positionV relativeFrom="paragraph">
              <wp:posOffset>182880</wp:posOffset>
            </wp:positionV>
            <wp:extent cx="2357755" cy="1816100"/>
            <wp:effectExtent l="0" t="0" r="444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755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1757680</wp:posOffset>
            </wp:positionH>
            <wp:positionV relativeFrom="paragraph">
              <wp:posOffset>132715</wp:posOffset>
            </wp:positionV>
            <wp:extent cx="3292475" cy="2385695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475" cy="238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                                           а                                                               б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          в                          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16"/>
          <w:szCs w:val="16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Рисунок 88  - Последовательность выполнения аксонометрической изометрии детали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>14.3  Построение плоской фигуры в изометрии</w:t>
      </w:r>
    </w:p>
    <w:p w:rsidR="00B17339" w:rsidRPr="00B17339" w:rsidRDefault="00B17339" w:rsidP="00B173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Для построения изометрического изображения в горизонтальной плоскости проводят изометрические оси</w:t>
      </w:r>
      <w:r w:rsidRPr="00B17339">
        <w:rPr>
          <w:rFonts w:ascii="Times New Roman" w:eastAsia="Times New Roman" w:hAnsi="Times New Roman" w:cs="Times New Roman"/>
          <w:b/>
          <w:position w:val="-10"/>
          <w:sz w:val="32"/>
          <w:szCs w:val="20"/>
          <w:lang w:eastAsia="ru-RU"/>
        </w:rPr>
        <w:object w:dxaOrig="6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25pt;height:23.25pt" o:ole="" fillcolor="window">
            <v:imagedata r:id="rId13" o:title=""/>
          </v:shape>
          <o:OLEObject Type="Embed" ProgID="Equation.3" ShapeID="_x0000_i1025" DrawAspect="Content" ObjectID="_1663525929" r:id="rId14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Если фигура, изображение которой надо построить, симметричная, то координатные оси удобно совмещать с осями ее симметрии. </w:t>
      </w:r>
    </w:p>
    <w:p w:rsidR="00B17339" w:rsidRPr="00B17339" w:rsidRDefault="00B17339" w:rsidP="00B173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Коэффициенты искажения прямоугольной изометрии равны 1,0 поэтому при построении правильного шестиугольника на осях </w:t>
      </w:r>
      <w:r w:rsidRPr="00B17339">
        <w:rPr>
          <w:rFonts w:ascii="Times New Roman" w:eastAsia="Times New Roman" w:hAnsi="Times New Roman" w:cs="Times New Roman"/>
          <w:b/>
          <w:position w:val="-10"/>
          <w:sz w:val="32"/>
          <w:szCs w:val="20"/>
          <w:lang w:eastAsia="ru-RU"/>
        </w:rPr>
        <w:object w:dxaOrig="600" w:dyaOrig="360">
          <v:shape id="_x0000_i1026" type="#_x0000_t75" style="width:44.25pt;height:23.25pt" o:ole="" fillcolor="window">
            <v:imagedata r:id="rId13" o:title=""/>
          </v:shape>
          <o:OLEObject Type="Embed" ProgID="Equation.3" ShapeID="_x0000_i1026" DrawAspect="Content" ObjectID="_1663525930" r:id="rId15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из точки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О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откладываются отрезки, равные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ОА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ОD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ON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OM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Так как параллельные прямые проецируются 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параллельными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то через точки  </w:t>
      </w:r>
      <w:r w:rsidRPr="00B17339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300" w:dyaOrig="320">
          <v:shape id="_x0000_i1027" type="#_x0000_t75" style="width:25.5pt;height:21.75pt" o:ole="" fillcolor="window">
            <v:imagedata r:id="rId16" o:title=""/>
          </v:shape>
          <o:OLEObject Type="Embed" ProgID="Equation.3" ShapeID="_x0000_i1027" DrawAspect="Content" ObjectID="_1663525931" r:id="rId17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B17339">
        <w:rPr>
          <w:rFonts w:ascii="Times New Roman" w:eastAsia="Times New Roman" w:hAnsi="Times New Roman" w:cs="Times New Roman"/>
          <w:position w:val="-4"/>
          <w:sz w:val="28"/>
          <w:szCs w:val="20"/>
          <w:lang w:eastAsia="ru-RU"/>
        </w:rPr>
        <w:object w:dxaOrig="320" w:dyaOrig="300">
          <v:shape id="_x0000_i1028" type="#_x0000_t75" style="width:24pt;height:21.75pt" o:ole="" fillcolor="window">
            <v:imagedata r:id="rId18" o:title=""/>
          </v:shape>
          <o:OLEObject Type="Embed" ProgID="Equation.3" ShapeID="_x0000_i1028" DrawAspect="Content" ObjectID="_1663525932" r:id="rId19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проводят прямые, параллельные оси</w:t>
      </w:r>
      <w:r w:rsidRPr="00B17339">
        <w:rPr>
          <w:rFonts w:ascii="Times New Roman" w:eastAsia="Times New Roman" w:hAnsi="Times New Roman" w:cs="Times New Roman"/>
          <w:position w:val="-4"/>
          <w:sz w:val="28"/>
          <w:szCs w:val="20"/>
          <w:lang w:eastAsia="ru-RU"/>
        </w:rPr>
        <w:object w:dxaOrig="279" w:dyaOrig="300">
          <v:shape id="_x0000_i1029" type="#_x0000_t75" style="width:21pt;height:21pt" o:ole="" fillcolor="window">
            <v:imagedata r:id="rId20" o:title=""/>
          </v:shape>
          <o:OLEObject Type="Embed" ProgID="Equation.3" ShapeID="_x0000_i1029" DrawAspect="Content" ObjectID="_1663525933" r:id="rId21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На этих прямых откладывают </w:t>
      </w:r>
      <w:r w:rsidRPr="00B17339">
        <w:rPr>
          <w:rFonts w:ascii="Times New Roman" w:eastAsia="Times New Roman" w:hAnsi="Times New Roman" w:cs="Times New Roman"/>
          <w:b/>
          <w:position w:val="-6"/>
          <w:sz w:val="32"/>
          <w:szCs w:val="20"/>
          <w:lang w:eastAsia="ru-RU"/>
        </w:rPr>
        <w:object w:dxaOrig="1500" w:dyaOrig="400">
          <v:shape id="_x0000_i1030" type="#_x0000_t75" style="width:83.25pt;height:18.75pt" o:ole="">
            <v:imagedata r:id="rId22" o:title=""/>
          </v:shape>
          <o:OLEObject Type="Embed" ProgID="Equation.3" ShapeID="_x0000_i1030" DrawAspect="Content" ObjectID="_1663525934" r:id="rId23"/>
        </w:object>
      </w:r>
      <w:r w:rsidRPr="00B17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  </w:t>
      </w:r>
      <w:r w:rsidRPr="00B17339">
        <w:rPr>
          <w:rFonts w:ascii="Times New Roman" w:eastAsia="Times New Roman" w:hAnsi="Times New Roman" w:cs="Times New Roman"/>
          <w:b/>
          <w:position w:val="-6"/>
          <w:sz w:val="28"/>
          <w:szCs w:val="28"/>
          <w:lang w:eastAsia="ru-RU"/>
        </w:rPr>
        <w:object w:dxaOrig="1600" w:dyaOrig="400">
          <v:shape id="_x0000_i1031" type="#_x0000_t75" style="width:80.25pt;height:20.25pt" o:ole="">
            <v:imagedata r:id="rId24" o:title=""/>
          </v:shape>
          <o:OLEObject Type="Embed" ProgID="Equation.3" ShapeID="_x0000_i1031" DrawAspect="Content" ObjectID="_1663525935" r:id="rId25"/>
        </w:object>
      </w:r>
      <w:r w:rsidRPr="00B17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B17339">
        <w:rPr>
          <w:rFonts w:ascii="Times New Roman" w:eastAsia="Times New Roman" w:hAnsi="Times New Roman" w:cs="Times New Roman"/>
          <w:b/>
          <w:position w:val="-4"/>
          <w:sz w:val="28"/>
          <w:szCs w:val="28"/>
          <w:lang w:eastAsia="ru-RU"/>
        </w:rPr>
        <w:object w:dxaOrig="1640" w:dyaOrig="380">
          <v:shape id="_x0000_i1032" type="#_x0000_t75" style="width:81.75pt;height:18.75pt" o:ole="">
            <v:imagedata r:id="rId26" o:title=""/>
          </v:shape>
          <o:OLEObject Type="Embed" ProgID="Equation.3" ShapeID="_x0000_i1032" DrawAspect="Content" ObjectID="_1663525936" r:id="rId27"/>
        </w:object>
      </w:r>
      <w:r w:rsidRPr="00B17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B17339">
        <w:rPr>
          <w:rFonts w:ascii="Times New Roman" w:eastAsia="Times New Roman" w:hAnsi="Times New Roman" w:cs="Times New Roman"/>
          <w:b/>
          <w:position w:val="-4"/>
          <w:sz w:val="28"/>
          <w:szCs w:val="28"/>
          <w:lang w:eastAsia="ru-RU"/>
        </w:rPr>
        <w:object w:dxaOrig="1680" w:dyaOrig="380">
          <v:shape id="_x0000_i1033" type="#_x0000_t75" style="width:84pt;height:18.75pt" o:ole="">
            <v:imagedata r:id="rId28" o:title=""/>
          </v:shape>
          <o:OLEObject Type="Embed" ProgID="Equation.3" ShapeID="_x0000_i1033" DrawAspect="Content" ObjectID="_1663525937" r:id="rId29"/>
        </w:object>
      </w:r>
      <w:r w:rsidRPr="00B17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соединяют полученные точки. Если проекция 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построена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верно, то противоположные стороны шестиугольника будут параллельны.</w:t>
      </w: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s">
            <w:drawing>
              <wp:inline distT="0" distB="0" distL="0" distR="0">
                <wp:extent cx="4530090" cy="2156460"/>
                <wp:effectExtent l="0" t="1905" r="2540" b="3810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2640" cy="2156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17339" w:rsidRDefault="00B17339" w:rsidP="00B17339">
                            <w:pPr>
                              <w:jc w:val="center"/>
                            </w:pPr>
                            <w:r>
                              <w:object w:dxaOrig="8535" w:dyaOrig="4065">
                                <v:shape id="_x0000_i1035" type="#_x0000_t75" style="width:249pt;height:162.75pt" o:ole="" fillcolor="window">
                                  <v:imagedata r:id="rId30" o:title=""/>
                                </v:shape>
                                <o:OLEObject Type="Embed" ProgID="KompasFRWFile" ShapeID="_x0000_i1035" DrawAspect="Content" ObjectID="_1663525939" r:id="rId31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width:356.7pt;height:169.8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" filled="f" stroked="f">
                <v:textbox style="mso-fit-shape-to-text:t">
                  <w:txbxContent>
                    <w:p w:rsidR="00B17339" w:rsidRDefault="00B17339" w:rsidP="00B17339">
                      <w:pPr>
                        <w:jc w:val="center"/>
                      </w:pPr>
                      <w:r>
                        <w:object w:dxaOrig="8535" w:dyaOrig="4065">
                          <v:shape id="_x0000_i1035" type="#_x0000_t75" style="width:248.8pt;height:162.6pt" o:ole="" fillcolor="window">
                            <v:imagedata r:id="rId32" o:title=""/>
                          </v:shape>
                          <o:OLEObject Type="Embed" ProgID="KompasFRWFile" ShapeID="_x0000_i1035" DrawAspect="Content" ObjectID="_1647022679" r:id="rId33"/>
                        </w:objec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Рисунок 89 -  Построение изображения горизонтальной плоскости</w:t>
      </w: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Стороны  шестиугольника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ВС</w:t>
      </w:r>
      <w:r w:rsidRPr="00B17339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=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FЕ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параллельные оси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Х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 изометрии проецировались равными натуральной величине, а остальные стороны, не параллельные ни одной координатной оси, искажаются 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по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- разному. Сторона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СD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изобразилась в изометрии отрезком </w:t>
      </w:r>
      <w:r w:rsidRPr="00B17339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720" w:dyaOrig="400">
          <v:shape id="_x0000_i1034" type="#_x0000_t75" style="width:36pt;height:20.25pt" o:ole="">
            <v:imagedata r:id="rId34" o:title=""/>
          </v:shape>
          <o:OLEObject Type="Embed" ProgID="Equation.3" ShapeID="_x0000_i1034" DrawAspect="Content" ObjectID="_1663525938" r:id="rId35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большим, а сторона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АВ 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- отрезком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А</w:t>
      </w:r>
      <w:proofErr w:type="gramEnd"/>
      <w:r w:rsidRPr="00B17339">
        <w:rPr>
          <w:rFonts w:ascii="Times New Roman" w:eastAsia="Times New Roman" w:hAnsi="Times New Roman" w:cs="Times New Roman"/>
          <w:sz w:val="32"/>
          <w:szCs w:val="20"/>
          <w:vertAlign w:val="superscript"/>
          <w:lang w:eastAsia="ru-RU"/>
        </w:rPr>
        <w:t>’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В</w:t>
      </w:r>
      <w:r w:rsidRPr="00B17339">
        <w:rPr>
          <w:rFonts w:ascii="Times New Roman" w:eastAsia="Times New Roman" w:hAnsi="Times New Roman" w:cs="Times New Roman"/>
          <w:sz w:val="32"/>
          <w:szCs w:val="20"/>
          <w:vertAlign w:val="superscript"/>
          <w:lang w:eastAsia="ru-RU"/>
        </w:rPr>
        <w:t>’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меньшим действительной величины. Это иллюстрирует положение, что коэффициенты искажения определены лишь в направлении осей. Величина искажения по произвольному направлению неизвестна. И, если отрезок не параллелен ни одной из координатных осей, то в любой аксонометрической проекции его следует строить по координатам крайних точек. </w:t>
      </w:r>
    </w:p>
    <w:p w:rsidR="00B17339" w:rsidRPr="00B17339" w:rsidRDefault="00B17339" w:rsidP="00B173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Проекции плоских фигур в изометрии в других плоскостях проекций  (П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, П</w:t>
      </w:r>
      <w:r w:rsidRPr="00B17339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3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строятся аналогично. В </w:t>
      </w:r>
      <w:proofErr w:type="spell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диметрии</w:t>
      </w:r>
      <w:proofErr w:type="spell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других аксонометрических проекциях отличие состоит в том, что по осям откладываются отрезки с учетом коэффициентов искажения конкретной аксонометрической проекции.</w:t>
      </w:r>
    </w:p>
    <w:p w:rsidR="00B17339" w:rsidRPr="00B17339" w:rsidRDefault="00B17339" w:rsidP="00B173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</w:t>
      </w:r>
    </w:p>
    <w:p w:rsidR="002A209F" w:rsidRDefault="002A209F"/>
    <w:sectPr w:rsidR="002A2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Italic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339"/>
    <w:rsid w:val="002A209F"/>
    <w:rsid w:val="00B17339"/>
    <w:rsid w:val="00C5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wmf"/><Relationship Id="rId18" Type="http://schemas.openxmlformats.org/officeDocument/2006/relationships/image" Target="media/image11.wmf"/><Relationship Id="rId26" Type="http://schemas.openxmlformats.org/officeDocument/2006/relationships/image" Target="media/image15.wmf"/><Relationship Id="rId3" Type="http://schemas.openxmlformats.org/officeDocument/2006/relationships/settings" Target="settings.xml"/><Relationship Id="rId21" Type="http://schemas.openxmlformats.org/officeDocument/2006/relationships/oleObject" Target="embeddings/oleObject5.bin"/><Relationship Id="rId34" Type="http://schemas.openxmlformats.org/officeDocument/2006/relationships/image" Target="media/image18.w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2" Type="http://schemas.microsoft.com/office/2007/relationships/stylesWithEffects" Target="stylesWithEffects.xml"/><Relationship Id="rId16" Type="http://schemas.openxmlformats.org/officeDocument/2006/relationships/image" Target="media/image10.wmf"/><Relationship Id="rId20" Type="http://schemas.openxmlformats.org/officeDocument/2006/relationships/image" Target="media/image12.wmf"/><Relationship Id="rId29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4.wmf"/><Relationship Id="rId32" Type="http://schemas.openxmlformats.org/officeDocument/2006/relationships/image" Target="media/image170.wmf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6.wmf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1.bin"/><Relationship Id="rId22" Type="http://schemas.openxmlformats.org/officeDocument/2006/relationships/image" Target="media/image13.wmf"/><Relationship Id="rId27" Type="http://schemas.openxmlformats.org/officeDocument/2006/relationships/oleObject" Target="embeddings/oleObject8.bin"/><Relationship Id="rId30" Type="http://schemas.openxmlformats.org/officeDocument/2006/relationships/image" Target="media/image17.wmf"/><Relationship Id="rId35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1213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2020-03-29T15:29:00Z</dcterms:created>
  <dcterms:modified xsi:type="dcterms:W3CDTF">2020-10-06T15:45:00Z</dcterms:modified>
</cp:coreProperties>
</file>